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468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45"/>
        <w:gridCol w:w="4923"/>
        <w:tblGridChange w:id="0">
          <w:tblGrid>
            <w:gridCol w:w="4545"/>
            <w:gridCol w:w="4923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Zajecia specjalizacyjne – literatura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amerykańska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Specialisation classes –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American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dr Kamil Rusiłowicz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6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85"/>
        <w:gridCol w:w="2259"/>
        <w:gridCol w:w="2262"/>
        <w:gridCol w:w="2260"/>
        <w:tblGridChange w:id="0">
          <w:tblGrid>
            <w:gridCol w:w="2285"/>
            <w:gridCol w:w="2259"/>
            <w:gridCol w:w="2262"/>
            <w:gridCol w:w="2260"/>
          </w:tblGrid>
        </w:tblGridChange>
      </w:tblGrid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monograficzny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V, 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56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14"/>
        <w:gridCol w:w="6842"/>
        <w:tblGridChange w:id="0">
          <w:tblGrid>
            <w:gridCol w:w="2214"/>
            <w:gridCol w:w="6842"/>
          </w:tblGrid>
        </w:tblGridChange>
      </w:tblGrid>
      <w:tr>
        <w:trPr>
          <w:cantSplit w:val="0"/>
          <w:trHeight w:val="11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Znajomość języka angielskiego na poziomie co najmniej B2+,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Podstawowe umiejętności w zakresie pisania akademickiego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Minimalne doświadczenie w zakresie analizy i interpretacji tekstów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literackich.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8953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953"/>
        <w:tblGridChange w:id="0">
          <w:tblGrid>
            <w:gridCol w:w="8953"/>
          </w:tblGrid>
        </w:tblGridChange>
      </w:tblGrid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Podniesienie poziomu znajomości literatury anglojęzycznej oraz problematyki literaturoznawczej, lepsze zrozumienie problematyki metodologii nauk humanistycznych (w szczególności literaturoznawstwa), znajomość podstawowych zagadnień w tej dziedzinie.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Doskonalenie rozumienia oraz krytycznej oceny wartości prac krytycznoliterackich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oraz zdolności analizy i interpretacji tekstów literackich.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Zrozumienie zagadnień teoretycznych z zakresu relacji słowo-obraz oraz literatury arturiańskiej koniecznych do napisania pracy licencjackiej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0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953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68"/>
        <w:gridCol w:w="5685"/>
        <w:gridCol w:w="2200"/>
        <w:tblGridChange w:id="0">
          <w:tblGrid>
            <w:gridCol w:w="1068"/>
            <w:gridCol w:w="5685"/>
            <w:gridCol w:w="2200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</w:tabs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definiuje podstawowe terminy z zakresu teorii i historii literatury omawianych w ramach zajęć.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identyfikuje oraz opisuje zagadnienia omawiane w ramach wykładu, wskazując na powiązania pomiędzy poszczególnymi elementami.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 źródła akademickie i zna zasady ich zastosowania we własnej pracy.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ma świadomość możliwości rozwijania swoich kompetencji i wiedzy, w które został wyposażony w trakcie wykładu, i jest gotów do wykorzystania nabytej wiedzy we własnej pracy.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76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Zakres i podział badań literackich, narzędzia badań i aparat badawczy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rodzaje źródeł w badaniach literackich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Terminologia angielska a terminologia polska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Teorie literackie – przegląd cz I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Teorie literackie – przegląd cz II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Teorie literackie – przegląd cz III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Pojęcie intermedialności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a intermedialność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Typologia relacji słowo-obraz w literaturze cz I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teorie ekfrazy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pojęcie ‘iconic projection’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pojęcie ‘piktorializmu'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Formy hybrydowe: książka obrazkowa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Formy hybrydowe: komiks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badania literackie a historia literatury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pojęcie literatury arturiańskiej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król Artur – rys historyczny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walijskie/celtyckie źródła literatury arturiańskiej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Merlin - celtyckie źródła postaci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Geoffrey of Monmouth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mit o ‘Królu Rybaku’, motyw św Graala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arturiańska w średniowiecznej Francji i Anglii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król Artur i literatura XIX-wieczna, pojęcie mediewalizmu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Motywy arturiańskie w sztuce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arturiańska a literatura fantasy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współczesna literatura walijska – zarys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prezentacje studentów</w:t>
            </w:r>
          </w:p>
        </w:tc>
      </w:tr>
    </w:tbl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0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c954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84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66"/>
        <w:gridCol w:w="2581"/>
        <w:gridCol w:w="2710"/>
        <w:gridCol w:w="2483"/>
        <w:tblGridChange w:id="0">
          <w:tblGrid>
            <w:gridCol w:w="1066"/>
            <w:gridCol w:w="2581"/>
            <w:gridCol w:w="2710"/>
            <w:gridCol w:w="2483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oceny prezentacjiZapis w arkuszu ocen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Warunkiem  zaliczenia wykładu jest uczestnictwo w min. 70% zajęć oraz pozytywna ocena z przedstawionej prezentacji wg punktacji: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</w:t>
        <w:tab/>
        <w:t xml:space="preserve">93–100%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4.5</w:t>
        <w:tab/>
        <w:t xml:space="preserve">85–92%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</w:t>
        <w:tab/>
        <w:t xml:space="preserve">77–84%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3.5</w:t>
        <w:tab/>
        <w:t xml:space="preserve">69–76%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</w:t>
        <w:tab/>
        <w:t xml:space="preserve">60–68%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  <w:tab/>
        <w:t xml:space="preserve">0–59%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(Pierwszy semestr - zaliczenie bez oceny, drugi semestr - zaliczenie na ocenę).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VII. Obciążenie pracą studenta</w:t>
      </w:r>
    </w:p>
    <w:tbl>
      <w:tblPr>
        <w:tblStyle w:val="Table9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8516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516"/>
        <w:tblGridChange w:id="0">
          <w:tblGrid>
            <w:gridCol w:w="8516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Baldick, Ch. (2001)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Oxford Concise Dictionary of Literary Terms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Oxford and New York: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Oxford University Press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Barry, Peter. Beginning Theory: An Introduction to Literary and Cultural Theory – various editions.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Klarer, Mario.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 Introduction to Literary Studies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edition. Routledge 2004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Lund, H.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Text as Picture: Studies in the Literary Transformation of Pict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ures. Trans. Kacke Götrick, Lampeter: The Edwin Mellen Press, 1992.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McCloud, Scott.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Understanding Comics: The Invisible Art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Harper Perennial 1994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Pearsall, Derek.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Arthurian Romance: A Short Introduction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Blackwell: Malden 2005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Sawa, 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Ekphrasis in Modern British Fiction. A Pro-narrative Approach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, Lublin: Wydawnictwo KUL, 2015.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Arthur of the Welsh. The Arthurian Legend in Medieval Welsh Literature.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Red. Rachel Bromwich, A.O.H. Jarman, i Brynley F. Roberts. University of Wales Press, Cardiff 1999, s. 117–145.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Burzyńska, A., Michał Paweł Markowski.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Teorie literatury XX wieku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Kraków: Znak 2009.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Koch, John T. (Ed.)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Celtic Culture: A Historical Encyclopedia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ABC-CLIO 2006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Louvel, L.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Poetics of Iconotext– the typology of degrees of pictorial saturation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Trans. Laurence Petit, Farnham: Ashgate 2011.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McHale, B.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Postmodernist Fiction.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New York, London: Methuen 1987.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0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72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r7Dx8JN6sLlSVgWlMTUvPjw5xw==">CgMxLjA4AHIhMXBzd3FlVEdCcWVFenNXMW5YR29pTTJDR0xDX1VNM2o4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